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CF4311">
        <w:rPr>
          <w:b/>
          <w:caps/>
          <w:sz w:val="24"/>
          <w:szCs w:val="24"/>
        </w:rPr>
        <w:t>0</w:t>
      </w:r>
      <w:r w:rsidR="00955F34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E6868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22D4">
        <w:rPr>
          <w:b/>
          <w:sz w:val="24"/>
          <w:szCs w:val="24"/>
        </w:rPr>
        <w:t>0</w:t>
      </w:r>
      <w:r w:rsidR="00015612">
        <w:rPr>
          <w:b/>
          <w:sz w:val="24"/>
          <w:szCs w:val="24"/>
        </w:rPr>
        <w:t>5</w:t>
      </w:r>
      <w:r w:rsidR="00D722D4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904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55F34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22D4">
        <w:rPr>
          <w:sz w:val="24"/>
          <w:szCs w:val="24"/>
        </w:rPr>
        <w:t>0</w:t>
      </w:r>
      <w:r w:rsidR="00015612">
        <w:rPr>
          <w:sz w:val="24"/>
          <w:szCs w:val="24"/>
        </w:rPr>
        <w:t>5</w:t>
      </w:r>
      <w:r w:rsidR="00D722D4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5612" w:rsidRPr="00015612">
        <w:rPr>
          <w:sz w:val="24"/>
          <w:szCs w:val="24"/>
        </w:rPr>
        <w:t>11.10</w:t>
      </w:r>
      <w:r w:rsidR="00015612">
        <w:rPr>
          <w:sz w:val="24"/>
          <w:szCs w:val="24"/>
        </w:rPr>
        <w:t>.2021</w:t>
      </w:r>
      <w:r w:rsidR="00015612" w:rsidRPr="00015612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904DF">
        <w:rPr>
          <w:sz w:val="24"/>
          <w:szCs w:val="24"/>
        </w:rPr>
        <w:t>А.А.П.</w:t>
      </w:r>
      <w:r w:rsidR="00015612" w:rsidRPr="00015612">
        <w:rPr>
          <w:sz w:val="24"/>
          <w:szCs w:val="24"/>
        </w:rPr>
        <w:t xml:space="preserve"> в отношении адвоката </w:t>
      </w:r>
      <w:r w:rsidR="00A904DF">
        <w:rPr>
          <w:sz w:val="24"/>
          <w:szCs w:val="24"/>
        </w:rPr>
        <w:t>К.И.А.</w:t>
      </w:r>
      <w:r w:rsidR="00015612" w:rsidRPr="00015612">
        <w:rPr>
          <w:sz w:val="24"/>
          <w:szCs w:val="24"/>
        </w:rPr>
        <w:t xml:space="preserve">, имеющего регистрационный номер </w:t>
      </w:r>
      <w:r w:rsidR="00A904DF">
        <w:rPr>
          <w:sz w:val="24"/>
          <w:szCs w:val="24"/>
        </w:rPr>
        <w:t>…..</w:t>
      </w:r>
      <w:r w:rsidR="00015612" w:rsidRPr="000156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04D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015612" w:rsidRPr="00015612" w:rsidRDefault="006E4033" w:rsidP="0001561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15612" w:rsidRPr="00015612">
        <w:rPr>
          <w:sz w:val="24"/>
          <w:szCs w:val="24"/>
        </w:rPr>
        <w:t xml:space="preserve">14.06.2021 г. между ним и адвокатом было заключено соглашение № 2/1110 на представление интересов заявителя на стадии </w:t>
      </w:r>
      <w:proofErr w:type="spellStart"/>
      <w:r w:rsidR="00015612" w:rsidRPr="00015612">
        <w:rPr>
          <w:sz w:val="24"/>
          <w:szCs w:val="24"/>
        </w:rPr>
        <w:t>доследственной</w:t>
      </w:r>
      <w:proofErr w:type="spellEnd"/>
      <w:r w:rsidR="00015612" w:rsidRPr="00015612">
        <w:rPr>
          <w:sz w:val="24"/>
          <w:szCs w:val="24"/>
        </w:rPr>
        <w:t xml:space="preserve"> проверки. Адвокату выплачено вознаграждение в размере 64 000 рублей. </w:t>
      </w:r>
    </w:p>
    <w:p w:rsidR="00015612" w:rsidRPr="00015612" w:rsidRDefault="00015612" w:rsidP="00015612">
      <w:pPr>
        <w:jc w:val="both"/>
        <w:rPr>
          <w:sz w:val="24"/>
          <w:szCs w:val="24"/>
        </w:rPr>
      </w:pPr>
      <w:r w:rsidRPr="00015612">
        <w:rPr>
          <w:sz w:val="24"/>
          <w:szCs w:val="24"/>
        </w:rPr>
        <w:tab/>
        <w:t>16.06.2021 г. между заявителем и адвокатом было заключено второе соглашение на составление и направление в Л</w:t>
      </w:r>
      <w:r w:rsidR="00A904DF">
        <w:rPr>
          <w:sz w:val="24"/>
          <w:szCs w:val="24"/>
        </w:rPr>
        <w:t>. суд г. П.</w:t>
      </w:r>
      <w:r w:rsidRPr="00015612">
        <w:rPr>
          <w:sz w:val="24"/>
          <w:szCs w:val="24"/>
        </w:rPr>
        <w:t xml:space="preserve"> заявления о выдаче копии исполнительного листа, составление проекта заявления в Л</w:t>
      </w:r>
      <w:r w:rsidR="00A904DF">
        <w:rPr>
          <w:sz w:val="24"/>
          <w:szCs w:val="24"/>
        </w:rPr>
        <w:t>. РОСП г. П.</w:t>
      </w:r>
      <w:r w:rsidRPr="00015612">
        <w:rPr>
          <w:sz w:val="24"/>
          <w:szCs w:val="24"/>
        </w:rPr>
        <w:t xml:space="preserve">, составление и направление заявления в структурное подразделение ГУ МВД РФ по г. М. Адвокату выплачено вознаграждение в размере 94 000 рублей. </w:t>
      </w:r>
    </w:p>
    <w:p w:rsidR="00425ABE" w:rsidRPr="00A85A87" w:rsidRDefault="00015612" w:rsidP="00015612">
      <w:pPr>
        <w:jc w:val="both"/>
        <w:rPr>
          <w:sz w:val="24"/>
          <w:szCs w:val="24"/>
        </w:rPr>
      </w:pPr>
      <w:r w:rsidRPr="00015612">
        <w:rPr>
          <w:sz w:val="24"/>
          <w:szCs w:val="24"/>
        </w:rPr>
        <w:tab/>
        <w:t>Адвокат фактически не приступил к исполнению поручения, предусмотренного соглашениями от 14.06.2021 г. и 16.06.2021 г., с проектами документов заявителя не ознакомил</w:t>
      </w:r>
      <w:r w:rsidR="00425ABE">
        <w:rPr>
          <w:sz w:val="24"/>
          <w:szCs w:val="24"/>
        </w:rPr>
        <w:t>.</w:t>
      </w:r>
    </w:p>
    <w:p w:rsidR="00425ABE" w:rsidRPr="00446718" w:rsidRDefault="00815D3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22D4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F09F5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F09F5">
        <w:rPr>
          <w:sz w:val="24"/>
          <w:szCs w:val="24"/>
        </w:rPr>
        <w:t>4140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BC18C9" w:rsidRDefault="00BC18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29.11.2021г.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8C9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815D30">
        <w:rPr>
          <w:sz w:val="24"/>
          <w:szCs w:val="24"/>
        </w:rPr>
        <w:t xml:space="preserve"> в заседание квал</w:t>
      </w:r>
      <w:r w:rsidR="00015612">
        <w:rPr>
          <w:sz w:val="24"/>
          <w:szCs w:val="24"/>
        </w:rPr>
        <w:t>ификационной комиссии не явился, уведомлен</w:t>
      </w:r>
      <w:r>
        <w:rPr>
          <w:sz w:val="24"/>
          <w:szCs w:val="24"/>
        </w:rPr>
        <w:t>.</w:t>
      </w:r>
    </w:p>
    <w:p w:rsidR="00425ABE" w:rsidRPr="00446718" w:rsidRDefault="00BC18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015612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015612" w:rsidRPr="00D711F8" w:rsidRDefault="00CD17E2" w:rsidP="00015612">
      <w:pPr>
        <w:pStyle w:val="13"/>
        <w:tabs>
          <w:tab w:val="left" w:pos="3828"/>
        </w:tabs>
        <w:jc w:val="both"/>
        <w:rPr>
          <w:szCs w:val="24"/>
        </w:rPr>
      </w:pPr>
      <w:r>
        <w:rPr>
          <w:sz w:val="24"/>
          <w:szCs w:val="24"/>
        </w:rPr>
        <w:t xml:space="preserve">           </w:t>
      </w:r>
      <w:r w:rsidR="00BC18C9" w:rsidRPr="00015612">
        <w:rPr>
          <w:b w:val="0"/>
          <w:sz w:val="24"/>
          <w:szCs w:val="24"/>
        </w:rPr>
        <w:t>21.12</w:t>
      </w:r>
      <w:r w:rsidR="000D3AD0" w:rsidRPr="00015612">
        <w:rPr>
          <w:b w:val="0"/>
          <w:sz w:val="24"/>
          <w:szCs w:val="24"/>
        </w:rPr>
        <w:t>.2021</w:t>
      </w:r>
      <w:r w:rsidR="00425ABE" w:rsidRPr="00015612">
        <w:rPr>
          <w:b w:val="0"/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015612" w:rsidRPr="00C54C35">
        <w:rPr>
          <w:b w:val="0"/>
          <w:sz w:val="24"/>
          <w:szCs w:val="24"/>
        </w:rPr>
        <w:t xml:space="preserve">о наличии в действиях (бездействии) адвоката </w:t>
      </w:r>
      <w:r w:rsidR="00A904DF">
        <w:rPr>
          <w:b w:val="0"/>
          <w:sz w:val="24"/>
          <w:szCs w:val="24"/>
        </w:rPr>
        <w:t>К.И.А.</w:t>
      </w:r>
      <w:r w:rsidR="00015612" w:rsidRPr="00C54C35">
        <w:rPr>
          <w:b w:val="0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</w:t>
      </w:r>
      <w:r w:rsidR="00015612">
        <w:rPr>
          <w:b w:val="0"/>
          <w:sz w:val="24"/>
          <w:szCs w:val="24"/>
        </w:rPr>
        <w:t xml:space="preserve"> п.п.1 п.</w:t>
      </w:r>
      <w:r w:rsidR="00015612" w:rsidRPr="00CB623D">
        <w:rPr>
          <w:b w:val="0"/>
          <w:sz w:val="24"/>
          <w:szCs w:val="24"/>
        </w:rPr>
        <w:t>1 ст</w:t>
      </w:r>
      <w:r w:rsidR="00015612">
        <w:rPr>
          <w:b w:val="0"/>
          <w:sz w:val="24"/>
          <w:szCs w:val="24"/>
        </w:rPr>
        <w:t>.7, п.1 и 2 ст.</w:t>
      </w:r>
      <w:r w:rsidR="00015612" w:rsidRPr="00CB623D">
        <w:rPr>
          <w:b w:val="0"/>
          <w:sz w:val="24"/>
          <w:szCs w:val="24"/>
        </w:rPr>
        <w:t>25 ФЗ «Об адвокатской деят</w:t>
      </w:r>
      <w:r w:rsidR="00015612">
        <w:rPr>
          <w:b w:val="0"/>
          <w:sz w:val="24"/>
          <w:szCs w:val="24"/>
        </w:rPr>
        <w:t>ельности и адвокатуре в РФ», п.</w:t>
      </w:r>
      <w:r w:rsidR="00015612" w:rsidRPr="00CB623D">
        <w:rPr>
          <w:b w:val="0"/>
          <w:sz w:val="24"/>
          <w:szCs w:val="24"/>
        </w:rPr>
        <w:t>2 с</w:t>
      </w:r>
      <w:r w:rsidR="00015612">
        <w:rPr>
          <w:b w:val="0"/>
          <w:sz w:val="24"/>
          <w:szCs w:val="24"/>
        </w:rPr>
        <w:t>т.5, п.1 ст.8, п.п.1 и 6 п.1 ст.</w:t>
      </w:r>
      <w:r w:rsidR="00015612" w:rsidRPr="00CB623D">
        <w:rPr>
          <w:b w:val="0"/>
          <w:sz w:val="24"/>
          <w:szCs w:val="24"/>
        </w:rPr>
        <w:t xml:space="preserve">9, </w:t>
      </w:r>
      <w:r w:rsidR="00015612">
        <w:rPr>
          <w:rStyle w:val="96"/>
          <w:b w:val="0"/>
          <w:sz w:val="24"/>
          <w:szCs w:val="24"/>
        </w:rPr>
        <w:t>п.2 ст.</w:t>
      </w:r>
      <w:r w:rsidR="00015612" w:rsidRPr="00CB623D">
        <w:rPr>
          <w:rStyle w:val="96"/>
          <w:b w:val="0"/>
          <w:sz w:val="24"/>
          <w:szCs w:val="24"/>
        </w:rPr>
        <w:t xml:space="preserve">10, </w:t>
      </w:r>
      <w:r w:rsidR="00015612">
        <w:rPr>
          <w:b w:val="0"/>
          <w:sz w:val="24"/>
          <w:szCs w:val="24"/>
        </w:rPr>
        <w:t>п.п.1 и 4 п.1 ст.</w:t>
      </w:r>
      <w:r w:rsidR="00015612" w:rsidRPr="00CB623D">
        <w:rPr>
          <w:b w:val="0"/>
          <w:sz w:val="24"/>
          <w:szCs w:val="24"/>
        </w:rPr>
        <w:t>17</w:t>
      </w:r>
      <w:r w:rsidR="00015612">
        <w:rPr>
          <w:b w:val="0"/>
          <w:sz w:val="24"/>
          <w:szCs w:val="24"/>
        </w:rPr>
        <w:t xml:space="preserve"> </w:t>
      </w:r>
      <w:r w:rsidR="00015612" w:rsidRPr="00496FC7">
        <w:rPr>
          <w:b w:val="0"/>
          <w:sz w:val="24"/>
          <w:szCs w:val="24"/>
        </w:rPr>
        <w:t>Кодекса профессиональной этики адвоката</w:t>
      </w:r>
      <w:r w:rsidR="00015612">
        <w:rPr>
          <w:b w:val="0"/>
          <w:sz w:val="24"/>
          <w:szCs w:val="24"/>
        </w:rPr>
        <w:t xml:space="preserve">, </w:t>
      </w:r>
      <w:r w:rsidR="00015612" w:rsidRPr="00C54C35">
        <w:rPr>
          <w:b w:val="0"/>
          <w:sz w:val="24"/>
          <w:szCs w:val="24"/>
        </w:rPr>
        <w:t>а также ненадлежащем исполнении адвокатом своих профессиональных обязанностей перед довер</w:t>
      </w:r>
      <w:r w:rsidR="00A904DF">
        <w:rPr>
          <w:b w:val="0"/>
          <w:sz w:val="24"/>
          <w:szCs w:val="24"/>
        </w:rPr>
        <w:t>ителем А.</w:t>
      </w:r>
      <w:r w:rsidR="00015612">
        <w:rPr>
          <w:b w:val="0"/>
          <w:sz w:val="24"/>
          <w:szCs w:val="24"/>
        </w:rPr>
        <w:t>А.П.</w:t>
      </w:r>
      <w:r w:rsidR="00015612" w:rsidRPr="00C54C35">
        <w:rPr>
          <w:b w:val="0"/>
          <w:sz w:val="24"/>
          <w:szCs w:val="24"/>
        </w:rPr>
        <w:t>, которое выразилось в том, что адвокат: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lastRenderedPageBreak/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и явно пассивно и формально отнесся к исполнению принятых на себя обязательств;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t xml:space="preserve">включил в предмет соглашений от 14.06.2021 г. и 16.06.2021 г. об оказании юридической помощи с доверителем </w:t>
      </w:r>
      <w:r w:rsidRPr="00496FC7">
        <w:rPr>
          <w:szCs w:val="24"/>
        </w:rPr>
        <w:t>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015612" w:rsidRDefault="00015612" w:rsidP="00015612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Style w:val="96"/>
          <w:rFonts w:ascii="Times New Roman" w:hAnsi="Times New Roman"/>
          <w:sz w:val="24"/>
          <w:szCs w:val="24"/>
        </w:rPr>
      </w:pPr>
      <w:r w:rsidRPr="00496FC7">
        <w:rPr>
          <w:rStyle w:val="96"/>
          <w:rFonts w:ascii="Times New Roman" w:hAnsi="Times New Roman"/>
          <w:sz w:val="24"/>
          <w:szCs w:val="24"/>
        </w:rPr>
        <w:t>не сообщил доверителю о невозможности исполнения поручения, предусмотренного соглашением от 16.06.2021 г., и не вернул доверителю полученные денежные средства;</w:t>
      </w:r>
    </w:p>
    <w:p w:rsidR="00425ABE" w:rsidRPr="00015612" w:rsidRDefault="00015612" w:rsidP="00015612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Fonts w:ascii="Times New Roman" w:eastAsia="Times New Roman" w:hAnsi="Times New Roman"/>
          <w:sz w:val="24"/>
          <w:szCs w:val="24"/>
        </w:rPr>
      </w:pPr>
      <w:r w:rsidRPr="00015612">
        <w:rPr>
          <w:rFonts w:ascii="Times New Roman" w:eastAsia="Times New Roman" w:hAnsi="Times New Roman"/>
          <w:sz w:val="24"/>
          <w:szCs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425ABE" w:rsidRPr="00015612">
        <w:rPr>
          <w:rFonts w:ascii="Times New Roman" w:eastAsia="Times New Roman" w:hAnsi="Times New Roman"/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01561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55F3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955F3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56D16" w:rsidRDefault="00756D16" w:rsidP="00756D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обоснованно установила ненадлежащее исполнение адвокатом своих профессиональных обязанностей, предусмотренных пп.1) п.1 ст.7 ФЗ «Об адвокатской деятельности и адвокатуре в РФ», п.1) ст.8 КПЭА. </w:t>
      </w:r>
    </w:p>
    <w:p w:rsidR="00756D16" w:rsidRDefault="00756D16" w:rsidP="00756D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Соглашение от 14.06.21г.</w:t>
      </w:r>
      <w:r w:rsidRPr="00E60018">
        <w:rPr>
          <w:sz w:val="24"/>
          <w:szCs w:val="24"/>
        </w:rPr>
        <w:t xml:space="preserve"> </w:t>
      </w:r>
      <w:r w:rsidR="00880FD8">
        <w:rPr>
          <w:sz w:val="24"/>
          <w:szCs w:val="24"/>
        </w:rPr>
        <w:t xml:space="preserve">заключено сторонами для </w:t>
      </w:r>
      <w:r>
        <w:rPr>
          <w:sz w:val="24"/>
          <w:szCs w:val="24"/>
        </w:rPr>
        <w:t>представлени</w:t>
      </w:r>
      <w:r w:rsidR="00880FD8">
        <w:rPr>
          <w:sz w:val="24"/>
          <w:szCs w:val="24"/>
        </w:rPr>
        <w:t>я</w:t>
      </w:r>
      <w:r>
        <w:rPr>
          <w:sz w:val="24"/>
          <w:szCs w:val="24"/>
        </w:rPr>
        <w:t xml:space="preserve"> интересов «на стадии </w:t>
      </w:r>
      <w:proofErr w:type="spellStart"/>
      <w:r>
        <w:rPr>
          <w:sz w:val="24"/>
          <w:szCs w:val="24"/>
        </w:rPr>
        <w:t>доследственной</w:t>
      </w:r>
      <w:proofErr w:type="spellEnd"/>
      <w:r>
        <w:rPr>
          <w:sz w:val="24"/>
          <w:szCs w:val="24"/>
        </w:rPr>
        <w:t xml:space="preserve"> проверки по заявлению в порядке ст.ст.144-145 УПК РФ в отношении ПИК «</w:t>
      </w:r>
      <w:r w:rsidR="00A904DF">
        <w:rPr>
          <w:sz w:val="24"/>
          <w:szCs w:val="24"/>
        </w:rPr>
        <w:t>…..</w:t>
      </w:r>
      <w:r>
        <w:rPr>
          <w:sz w:val="24"/>
          <w:szCs w:val="24"/>
        </w:rPr>
        <w:t xml:space="preserve">», считается исполненным «с момента регистрации в уполномоченном органе». </w:t>
      </w:r>
      <w:r w:rsidR="00186643">
        <w:rPr>
          <w:sz w:val="24"/>
          <w:szCs w:val="24"/>
        </w:rPr>
        <w:t>Совет находит, что предложенные адвокатом условия соглашения вводят доверителя в заблуждение относительно объёма и содержания предполагаемой правовой работы, что не может считаться добросовестным поведением по обстоятельствам дисциплинарного дела.</w:t>
      </w:r>
    </w:p>
    <w:p w:rsidR="00756D16" w:rsidRPr="00880FD8" w:rsidRDefault="00880FD8" w:rsidP="00756D16">
      <w:pPr>
        <w:ind w:firstLine="708"/>
        <w:jc w:val="both"/>
        <w:rPr>
          <w:sz w:val="24"/>
          <w:szCs w:val="24"/>
        </w:rPr>
      </w:pPr>
      <w:r w:rsidRPr="00880FD8">
        <w:rPr>
          <w:sz w:val="24"/>
          <w:szCs w:val="24"/>
        </w:rPr>
        <w:t>Предметом с</w:t>
      </w:r>
      <w:r w:rsidR="00756D16" w:rsidRPr="00880FD8">
        <w:rPr>
          <w:sz w:val="24"/>
          <w:szCs w:val="24"/>
        </w:rPr>
        <w:t>оглашени</w:t>
      </w:r>
      <w:r w:rsidRPr="00880FD8">
        <w:rPr>
          <w:sz w:val="24"/>
          <w:szCs w:val="24"/>
        </w:rPr>
        <w:t>я</w:t>
      </w:r>
      <w:r w:rsidR="00756D16" w:rsidRPr="00880FD8">
        <w:rPr>
          <w:sz w:val="24"/>
          <w:szCs w:val="24"/>
        </w:rPr>
        <w:t xml:space="preserve"> от 16.06.21г. </w:t>
      </w:r>
      <w:r w:rsidRPr="00880FD8">
        <w:rPr>
          <w:sz w:val="24"/>
          <w:szCs w:val="24"/>
        </w:rPr>
        <w:t xml:space="preserve">является </w:t>
      </w:r>
      <w:r w:rsidR="00756D16" w:rsidRPr="00880FD8">
        <w:rPr>
          <w:sz w:val="24"/>
          <w:szCs w:val="24"/>
        </w:rPr>
        <w:t>составление и отправка заявления о выдаче копии и/л, составление проекта заявления в РОСП, составление и отправка заявления в структурное подразделение ГУ МВД по г.М</w:t>
      </w:r>
      <w:r w:rsidR="00A904DF">
        <w:rPr>
          <w:sz w:val="24"/>
          <w:szCs w:val="24"/>
        </w:rPr>
        <w:t>.</w:t>
      </w:r>
      <w:r w:rsidR="00756D16" w:rsidRPr="00880FD8">
        <w:rPr>
          <w:sz w:val="24"/>
          <w:szCs w:val="24"/>
        </w:rPr>
        <w:t xml:space="preserve"> по ст.124 УПК РФ.</w:t>
      </w:r>
    </w:p>
    <w:p w:rsidR="00756D16" w:rsidRPr="00C97920" w:rsidRDefault="00756D16" w:rsidP="00756D16">
      <w:pPr>
        <w:ind w:firstLine="708"/>
        <w:jc w:val="both"/>
        <w:rPr>
          <w:sz w:val="24"/>
          <w:szCs w:val="24"/>
        </w:rPr>
      </w:pPr>
      <w:r w:rsidRPr="00C97920">
        <w:rPr>
          <w:sz w:val="24"/>
          <w:szCs w:val="24"/>
        </w:rPr>
        <w:t>В нарушение п.1 ст.21 КПЭА адвокатом не представлен</w:t>
      </w:r>
      <w:r w:rsidR="00C97920">
        <w:rPr>
          <w:sz w:val="24"/>
          <w:szCs w:val="24"/>
        </w:rPr>
        <w:t>ы</w:t>
      </w:r>
      <w:r w:rsidRPr="00C97920">
        <w:rPr>
          <w:sz w:val="24"/>
          <w:szCs w:val="24"/>
        </w:rPr>
        <w:t xml:space="preserve"> затребованн</w:t>
      </w:r>
      <w:r w:rsidR="00C97920">
        <w:rPr>
          <w:sz w:val="24"/>
          <w:szCs w:val="24"/>
        </w:rPr>
        <w:t>ы</w:t>
      </w:r>
      <w:r w:rsidRPr="00C97920">
        <w:rPr>
          <w:sz w:val="24"/>
          <w:szCs w:val="24"/>
        </w:rPr>
        <w:t>е адвокатск</w:t>
      </w:r>
      <w:r w:rsidR="00C97920">
        <w:rPr>
          <w:sz w:val="24"/>
          <w:szCs w:val="24"/>
        </w:rPr>
        <w:t>и</w:t>
      </w:r>
      <w:r w:rsidR="000620B4" w:rsidRPr="00C97920">
        <w:rPr>
          <w:sz w:val="24"/>
          <w:szCs w:val="24"/>
        </w:rPr>
        <w:t>е</w:t>
      </w:r>
      <w:r w:rsidRPr="00C97920">
        <w:rPr>
          <w:sz w:val="24"/>
          <w:szCs w:val="24"/>
        </w:rPr>
        <w:t xml:space="preserve"> производств</w:t>
      </w:r>
      <w:r w:rsidR="00C97920">
        <w:rPr>
          <w:sz w:val="24"/>
          <w:szCs w:val="24"/>
        </w:rPr>
        <w:t>а</w:t>
      </w:r>
      <w:r w:rsidRPr="00C97920">
        <w:rPr>
          <w:sz w:val="24"/>
          <w:szCs w:val="24"/>
        </w:rPr>
        <w:t xml:space="preserve">, </w:t>
      </w:r>
      <w:r w:rsidR="00186643" w:rsidRPr="00C97920">
        <w:rPr>
          <w:sz w:val="24"/>
          <w:szCs w:val="24"/>
        </w:rPr>
        <w:t>подтверждающ</w:t>
      </w:r>
      <w:r w:rsidR="00C97920">
        <w:rPr>
          <w:sz w:val="24"/>
          <w:szCs w:val="24"/>
        </w:rPr>
        <w:t>и</w:t>
      </w:r>
      <w:r w:rsidR="00186643" w:rsidRPr="00C97920">
        <w:rPr>
          <w:sz w:val="24"/>
          <w:szCs w:val="24"/>
        </w:rPr>
        <w:t>е</w:t>
      </w:r>
      <w:r w:rsidRPr="00C97920">
        <w:rPr>
          <w:sz w:val="24"/>
          <w:szCs w:val="24"/>
        </w:rPr>
        <w:t xml:space="preserve"> надлежащее исполнение </w:t>
      </w:r>
      <w:r w:rsidR="00186643" w:rsidRPr="00C97920">
        <w:rPr>
          <w:sz w:val="24"/>
          <w:szCs w:val="24"/>
        </w:rPr>
        <w:t xml:space="preserve">обязательств по </w:t>
      </w:r>
      <w:r w:rsidRPr="00C97920">
        <w:rPr>
          <w:sz w:val="24"/>
          <w:szCs w:val="24"/>
        </w:rPr>
        <w:t>соглашения</w:t>
      </w:r>
      <w:r w:rsidR="00186643" w:rsidRPr="00C97920">
        <w:rPr>
          <w:sz w:val="24"/>
          <w:szCs w:val="24"/>
        </w:rPr>
        <w:t>м</w:t>
      </w:r>
      <w:r w:rsidR="00C97920">
        <w:rPr>
          <w:sz w:val="24"/>
          <w:szCs w:val="24"/>
        </w:rPr>
        <w:t>. С</w:t>
      </w:r>
      <w:r w:rsidRPr="00C97920">
        <w:rPr>
          <w:sz w:val="24"/>
          <w:szCs w:val="24"/>
        </w:rPr>
        <w:t xml:space="preserve">удя по имеющимся документам, </w:t>
      </w:r>
      <w:r w:rsidR="000620B4" w:rsidRPr="00C97920">
        <w:rPr>
          <w:sz w:val="24"/>
          <w:szCs w:val="24"/>
        </w:rPr>
        <w:t>соглашение от 16.06.21</w:t>
      </w:r>
      <w:r w:rsidR="00C42620">
        <w:rPr>
          <w:sz w:val="24"/>
          <w:szCs w:val="24"/>
        </w:rPr>
        <w:t>г.</w:t>
      </w:r>
      <w:r w:rsidR="000620B4" w:rsidRPr="00C97920">
        <w:rPr>
          <w:sz w:val="24"/>
          <w:szCs w:val="24"/>
        </w:rPr>
        <w:t xml:space="preserve"> </w:t>
      </w:r>
      <w:r w:rsidRPr="00C97920">
        <w:rPr>
          <w:sz w:val="24"/>
          <w:szCs w:val="24"/>
        </w:rPr>
        <w:t>продолжает действовать на момент рассмотрения дисциплинарного дела Советом.</w:t>
      </w:r>
    </w:p>
    <w:p w:rsidR="00186643" w:rsidRDefault="00186643" w:rsidP="00756D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Ссылка адвоката на отсутствие необходимых данных от доверителя обоснованно отвергнута квалификационной комиссией, поскольку адвокат со своей стороны не предпринял никаких действий, направленных на получение необходимых материалов, а также не предпринято шагов к расторжению соглашения и возврату неотработанной части авансированного заявителем вознаграждения.</w:t>
      </w:r>
    </w:p>
    <w:p w:rsidR="00756D16" w:rsidRDefault="00186643" w:rsidP="001866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находит надуманной ссылку адвоката на намерение мирно урегулировать разногласия с заявителем, поскольку никаких действий к </w:t>
      </w:r>
      <w:r w:rsidR="00C97920" w:rsidRPr="00C97920">
        <w:rPr>
          <w:sz w:val="24"/>
          <w:szCs w:val="24"/>
        </w:rPr>
        <w:t>примирению</w:t>
      </w:r>
      <w:r>
        <w:rPr>
          <w:sz w:val="24"/>
          <w:szCs w:val="24"/>
        </w:rPr>
        <w:t xml:space="preserve"> с доверителем и возмещению причинённого вреда его интересом со стороны К</w:t>
      </w:r>
      <w:r w:rsidR="00A904DF">
        <w:rPr>
          <w:sz w:val="24"/>
          <w:szCs w:val="24"/>
        </w:rPr>
        <w:t>.</w:t>
      </w:r>
      <w:r>
        <w:rPr>
          <w:sz w:val="24"/>
          <w:szCs w:val="24"/>
        </w:rPr>
        <w:t>И.А. не предпринималось.</w:t>
      </w:r>
      <w:r w:rsidR="000A430C">
        <w:rPr>
          <w:sz w:val="24"/>
          <w:szCs w:val="24"/>
        </w:rPr>
        <w:t xml:space="preserve"> Действия адвоката обоснованно квалифицированы как подрывающие доверие к нему и к адвокатуре.</w:t>
      </w:r>
    </w:p>
    <w:p w:rsidR="00186643" w:rsidRDefault="00186643" w:rsidP="001866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указанных обстоятельствах Совет находит необходимым применить </w:t>
      </w:r>
      <w:r w:rsidR="000A430C">
        <w:rPr>
          <w:sz w:val="24"/>
          <w:szCs w:val="24"/>
        </w:rPr>
        <w:t>в отношении адвоката К</w:t>
      </w:r>
      <w:r w:rsidR="00A904DF">
        <w:rPr>
          <w:sz w:val="24"/>
          <w:szCs w:val="24"/>
        </w:rPr>
        <w:t>.</w:t>
      </w:r>
      <w:r w:rsidR="000A430C">
        <w:rPr>
          <w:sz w:val="24"/>
          <w:szCs w:val="24"/>
        </w:rPr>
        <w:t>И.А. меру дисциплинарной ответственности в виде предупреждения.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015612" w:rsidRPr="00D711F8" w:rsidRDefault="00BC18C9" w:rsidP="00015612">
      <w:pPr>
        <w:pStyle w:val="13"/>
        <w:tabs>
          <w:tab w:val="left" w:pos="3828"/>
        </w:tabs>
        <w:jc w:val="both"/>
        <w:rPr>
          <w:szCs w:val="24"/>
        </w:rPr>
      </w:pPr>
      <w:r>
        <w:rPr>
          <w:sz w:val="24"/>
          <w:szCs w:val="24"/>
        </w:rPr>
        <w:t xml:space="preserve">           </w:t>
      </w:r>
      <w:r w:rsidR="00FF1B05" w:rsidRPr="00015612">
        <w:rPr>
          <w:b w:val="0"/>
          <w:sz w:val="24"/>
          <w:szCs w:val="24"/>
        </w:rPr>
        <w:t>1. в установленных действиях адвоката имеются нарушения</w:t>
      </w:r>
      <w:r w:rsidR="00FF1B05" w:rsidRPr="00BE4CAC">
        <w:rPr>
          <w:sz w:val="24"/>
          <w:szCs w:val="24"/>
        </w:rPr>
        <w:t xml:space="preserve"> </w:t>
      </w:r>
      <w:r w:rsidR="00015612">
        <w:rPr>
          <w:b w:val="0"/>
          <w:sz w:val="24"/>
          <w:szCs w:val="24"/>
        </w:rPr>
        <w:t>п.п.1 п.</w:t>
      </w:r>
      <w:r w:rsidR="00015612" w:rsidRPr="00CB623D">
        <w:rPr>
          <w:b w:val="0"/>
          <w:sz w:val="24"/>
          <w:szCs w:val="24"/>
        </w:rPr>
        <w:t>1 ст</w:t>
      </w:r>
      <w:r w:rsidR="00015612">
        <w:rPr>
          <w:b w:val="0"/>
          <w:sz w:val="24"/>
          <w:szCs w:val="24"/>
        </w:rPr>
        <w:t>.7, п.1 и 2 ст.</w:t>
      </w:r>
      <w:r w:rsidR="00015612" w:rsidRPr="00CB623D">
        <w:rPr>
          <w:b w:val="0"/>
          <w:sz w:val="24"/>
          <w:szCs w:val="24"/>
        </w:rPr>
        <w:t>25 ФЗ «Об адвокатской деят</w:t>
      </w:r>
      <w:r w:rsidR="00015612">
        <w:rPr>
          <w:b w:val="0"/>
          <w:sz w:val="24"/>
          <w:szCs w:val="24"/>
        </w:rPr>
        <w:t>ельности и адвокатуре в РФ», п.</w:t>
      </w:r>
      <w:r w:rsidR="00015612" w:rsidRPr="00CB623D">
        <w:rPr>
          <w:b w:val="0"/>
          <w:sz w:val="24"/>
          <w:szCs w:val="24"/>
        </w:rPr>
        <w:t>2 с</w:t>
      </w:r>
      <w:r w:rsidR="00015612">
        <w:rPr>
          <w:b w:val="0"/>
          <w:sz w:val="24"/>
          <w:szCs w:val="24"/>
        </w:rPr>
        <w:t>т.5, п.1 ст.8, п.п.1 и 6 п.1 ст.</w:t>
      </w:r>
      <w:r w:rsidR="00015612" w:rsidRPr="00CB623D">
        <w:rPr>
          <w:b w:val="0"/>
          <w:sz w:val="24"/>
          <w:szCs w:val="24"/>
        </w:rPr>
        <w:t xml:space="preserve">9, </w:t>
      </w:r>
      <w:r w:rsidR="00015612">
        <w:rPr>
          <w:rStyle w:val="96"/>
          <w:b w:val="0"/>
          <w:sz w:val="24"/>
          <w:szCs w:val="24"/>
        </w:rPr>
        <w:t>п.2 ст.</w:t>
      </w:r>
      <w:r w:rsidR="00015612" w:rsidRPr="00CB623D">
        <w:rPr>
          <w:rStyle w:val="96"/>
          <w:b w:val="0"/>
          <w:sz w:val="24"/>
          <w:szCs w:val="24"/>
        </w:rPr>
        <w:t xml:space="preserve">10, </w:t>
      </w:r>
      <w:r w:rsidR="00015612">
        <w:rPr>
          <w:b w:val="0"/>
          <w:sz w:val="24"/>
          <w:szCs w:val="24"/>
        </w:rPr>
        <w:t>п.п.1 и 4 п.1 ст.</w:t>
      </w:r>
      <w:r w:rsidR="00015612" w:rsidRPr="00CB623D">
        <w:rPr>
          <w:b w:val="0"/>
          <w:sz w:val="24"/>
          <w:szCs w:val="24"/>
        </w:rPr>
        <w:t>17</w:t>
      </w:r>
      <w:r w:rsidR="00015612">
        <w:rPr>
          <w:b w:val="0"/>
          <w:sz w:val="24"/>
          <w:szCs w:val="24"/>
        </w:rPr>
        <w:t xml:space="preserve"> </w:t>
      </w:r>
      <w:r w:rsidR="00015612" w:rsidRPr="00496FC7">
        <w:rPr>
          <w:b w:val="0"/>
          <w:sz w:val="24"/>
          <w:szCs w:val="24"/>
        </w:rPr>
        <w:t>Кодекса профессиональной этики адвоката</w:t>
      </w:r>
      <w:r w:rsidR="00015612">
        <w:rPr>
          <w:b w:val="0"/>
          <w:sz w:val="24"/>
          <w:szCs w:val="24"/>
        </w:rPr>
        <w:t xml:space="preserve">, </w:t>
      </w:r>
      <w:r w:rsidR="00015612" w:rsidRPr="00CB623D">
        <w:rPr>
          <w:b w:val="0"/>
          <w:sz w:val="24"/>
          <w:szCs w:val="24"/>
        </w:rPr>
        <w:t xml:space="preserve"> </w:t>
      </w:r>
      <w:r w:rsidR="00015612" w:rsidRPr="00C54C35">
        <w:rPr>
          <w:b w:val="0"/>
          <w:sz w:val="24"/>
          <w:szCs w:val="24"/>
        </w:rPr>
        <w:t>а также ненадлежащем исполнении адвокатом своих профессиональных обязанностей перед довер</w:t>
      </w:r>
      <w:r w:rsidR="00015612">
        <w:rPr>
          <w:b w:val="0"/>
          <w:sz w:val="24"/>
          <w:szCs w:val="24"/>
        </w:rPr>
        <w:t>ителем А</w:t>
      </w:r>
      <w:r w:rsidR="00A904DF">
        <w:rPr>
          <w:b w:val="0"/>
          <w:sz w:val="24"/>
          <w:szCs w:val="24"/>
        </w:rPr>
        <w:t>.</w:t>
      </w:r>
      <w:r w:rsidR="00015612">
        <w:rPr>
          <w:b w:val="0"/>
          <w:sz w:val="24"/>
          <w:szCs w:val="24"/>
        </w:rPr>
        <w:t>А.П.</w:t>
      </w:r>
      <w:r w:rsidR="00015612" w:rsidRPr="00C54C35">
        <w:rPr>
          <w:b w:val="0"/>
          <w:sz w:val="24"/>
          <w:szCs w:val="24"/>
        </w:rPr>
        <w:t>, которое выразилось в том, что адвокат: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и явно пассивно и формально отнесся к исполнению принятых на себя обязательств;</w:t>
      </w:r>
    </w:p>
    <w:p w:rsidR="00015612" w:rsidRPr="00496FC7" w:rsidRDefault="00015612" w:rsidP="00015612">
      <w:pPr>
        <w:pStyle w:val="afc"/>
        <w:numPr>
          <w:ilvl w:val="0"/>
          <w:numId w:val="23"/>
        </w:numPr>
        <w:jc w:val="both"/>
      </w:pPr>
      <w:r w:rsidRPr="00496FC7">
        <w:t xml:space="preserve">включил в предмет соглашений от 14.06.2021 г. и 16.06.2021 г. об оказании юридической помощи с доверителем </w:t>
      </w:r>
      <w:r w:rsidRPr="00496FC7">
        <w:rPr>
          <w:szCs w:val="24"/>
        </w:rPr>
        <w:t>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015612" w:rsidRDefault="00015612" w:rsidP="00015612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Style w:val="96"/>
          <w:rFonts w:ascii="Times New Roman" w:hAnsi="Times New Roman"/>
          <w:sz w:val="24"/>
          <w:szCs w:val="24"/>
        </w:rPr>
      </w:pPr>
      <w:r w:rsidRPr="00496FC7">
        <w:rPr>
          <w:rStyle w:val="96"/>
          <w:rFonts w:ascii="Times New Roman" w:hAnsi="Times New Roman"/>
          <w:sz w:val="24"/>
          <w:szCs w:val="24"/>
        </w:rPr>
        <w:t>не сообщил доверителю о невозможности исполнения поручения, предусмотренного соглашением от 16.06.2021 г., и не вернул доверителю полученные денежные средства;</w:t>
      </w:r>
    </w:p>
    <w:p w:rsidR="00FF1B05" w:rsidRPr="00015612" w:rsidRDefault="00015612" w:rsidP="00015612">
      <w:pPr>
        <w:pStyle w:val="99"/>
        <w:numPr>
          <w:ilvl w:val="0"/>
          <w:numId w:val="23"/>
        </w:numPr>
        <w:shd w:val="clear" w:color="auto" w:fill="auto"/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5612">
        <w:rPr>
          <w:rFonts w:ascii="Times New Roman" w:eastAsia="Times New Roman" w:hAnsi="Times New Roman"/>
          <w:sz w:val="24"/>
          <w:szCs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FF1B05" w:rsidRPr="00015612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55F34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A904DF">
        <w:rPr>
          <w:szCs w:val="24"/>
        </w:rPr>
        <w:t>К.И.А.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A904D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13" w:rsidRDefault="00160613" w:rsidP="00C01A07">
      <w:r>
        <w:separator/>
      </w:r>
    </w:p>
  </w:endnote>
  <w:endnote w:type="continuationSeparator" w:id="0">
    <w:p w:rsidR="00160613" w:rsidRDefault="0016061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13" w:rsidRDefault="00160613" w:rsidP="00C01A07">
      <w:r>
        <w:separator/>
      </w:r>
    </w:p>
  </w:footnote>
  <w:footnote w:type="continuationSeparator" w:id="0">
    <w:p w:rsidR="00160613" w:rsidRDefault="0016061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A715D" w:rsidRDefault="007C449E">
        <w:pPr>
          <w:pStyle w:val="af7"/>
          <w:jc w:val="right"/>
        </w:pPr>
        <w:r>
          <w:fldChar w:fldCharType="begin"/>
        </w:r>
        <w:r w:rsidR="00FF09F5">
          <w:instrText>PAGE   \* MERGEFORMAT</w:instrText>
        </w:r>
        <w:r>
          <w:fldChar w:fldCharType="separate"/>
        </w:r>
        <w:r w:rsidR="00A904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15D" w:rsidRDefault="009A71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1"/>
  </w:num>
  <w:num w:numId="21">
    <w:abstractNumId w:val="5"/>
  </w:num>
  <w:num w:numId="22">
    <w:abstractNumId w:val="10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5612"/>
    <w:rsid w:val="00020BD1"/>
    <w:rsid w:val="00020CA8"/>
    <w:rsid w:val="00023C28"/>
    <w:rsid w:val="0002477A"/>
    <w:rsid w:val="000248FB"/>
    <w:rsid w:val="0002607E"/>
    <w:rsid w:val="00027976"/>
    <w:rsid w:val="00027B2C"/>
    <w:rsid w:val="000346A3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0B4"/>
    <w:rsid w:val="00062451"/>
    <w:rsid w:val="000651DE"/>
    <w:rsid w:val="0007004C"/>
    <w:rsid w:val="00074304"/>
    <w:rsid w:val="00083C0B"/>
    <w:rsid w:val="00083DA0"/>
    <w:rsid w:val="00086E55"/>
    <w:rsid w:val="00090665"/>
    <w:rsid w:val="00091369"/>
    <w:rsid w:val="000913E5"/>
    <w:rsid w:val="00096730"/>
    <w:rsid w:val="000A1010"/>
    <w:rsid w:val="000A35AE"/>
    <w:rsid w:val="000A424F"/>
    <w:rsid w:val="000A430C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4E6"/>
    <w:rsid w:val="00137AD6"/>
    <w:rsid w:val="001401EA"/>
    <w:rsid w:val="001535DA"/>
    <w:rsid w:val="0015596E"/>
    <w:rsid w:val="00156B86"/>
    <w:rsid w:val="00157CFF"/>
    <w:rsid w:val="00160613"/>
    <w:rsid w:val="00160A83"/>
    <w:rsid w:val="00170DC1"/>
    <w:rsid w:val="00171D5C"/>
    <w:rsid w:val="001741FD"/>
    <w:rsid w:val="00180E74"/>
    <w:rsid w:val="0018311D"/>
    <w:rsid w:val="00186643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6292A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6868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134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7A94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56D1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49E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0FD8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76B9"/>
    <w:rsid w:val="00950D03"/>
    <w:rsid w:val="00954E53"/>
    <w:rsid w:val="009557C2"/>
    <w:rsid w:val="00955F34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C3B"/>
    <w:rsid w:val="009875D1"/>
    <w:rsid w:val="00990794"/>
    <w:rsid w:val="00991C19"/>
    <w:rsid w:val="00994F57"/>
    <w:rsid w:val="00997C6C"/>
    <w:rsid w:val="009A1A37"/>
    <w:rsid w:val="009A4E69"/>
    <w:rsid w:val="009A5EA0"/>
    <w:rsid w:val="009A715D"/>
    <w:rsid w:val="009B2BE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04DF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2620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92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311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2FA"/>
    <w:rsid w:val="00FE393C"/>
    <w:rsid w:val="00FE6C3F"/>
    <w:rsid w:val="00FF09F5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paragraph" w:customStyle="1" w:styleId="afc">
    <w:basedOn w:val="a"/>
    <w:next w:val="aa"/>
    <w:rsid w:val="000156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544D-797D-4543-9349-ECDB2F71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2021-11-30T15:12:00Z</cp:lastPrinted>
  <dcterms:created xsi:type="dcterms:W3CDTF">2022-03-02T09:27:00Z</dcterms:created>
  <dcterms:modified xsi:type="dcterms:W3CDTF">2022-03-17T19:09:00Z</dcterms:modified>
</cp:coreProperties>
</file>